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ZGŁOSZENIA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warsztatów: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202124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u w:val="single"/>
          <w:rtl w:val="0"/>
        </w:rPr>
        <w:t xml:space="preserve">Teatr/ Sztuka/Spotkanie. Twórcza aktywność z grupą w pracy społecznej, edukacyjnej, animacyjnej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III edycja rocznego programu warsztatowo-szkoleniowego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Iga Załęczna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wrzesień 2024–czerwiec 2025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Harmonogram: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13 września,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 września,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11 października,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12 października,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 listopada,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9 listopada,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13 grudnia,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 grudnia,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17 stycznia,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18 stycznia,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21 lutego,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22 lutego,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21 marca,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22 marca,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25 kwietnia,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26 kwietnia,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23 maja,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24 maja,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 czerwca, godz. 17.00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20.00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21 czerwca, godz. 11.00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14.00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DANE OSOBY ZGŁASZAJĄCEJ SWÓJ UDZIAŁ W WARSZTATACH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urodzenia: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(kraj, miasto, kod pocztowy, ulica, numer):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komórkowy: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Zawód i miejsce pracy i/lub kierunek oraz nazwa uczelni: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Doświadczenie artystyczne/zawodowe: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Motywacja uczestnictwa w warsztatach: 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dotyczące danych osobowych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Pełna klauzula informacyjna znajduje się na stronie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www.grotowski-institute.art.pl/ochrona-danych osobowych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Poniższą zgodę na przetwarzanie danych osobowych można wycofać w każdej chwili, pisząc na adres: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rodo@grotowski-institute.art.pl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Cofnięcie zgody nie wpływa na zgodność przetwarzania dokonanego na podstawie zgody do czasu jej wycofania.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moich danych osobowych przez Instytut im. Jerzego Grotowskiego z siedzibą we Wrocławiu, Rynek-Ratusz 27, 50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101 Wrocław, zawartych w karcie zgłoszeni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Moje dane osobowe będą przetwarzane w formie wydruku papierowego i w formie elektronicznej w celu przeprowadzenia procesu rekrutacji i realizacji wydarzenia oraz w celach sprawozdawczych i archiwizacyjnych.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Moje dane osobowe mogą być powierzone do przetwarzania osobie prowadzącej zajęcia w celu zapoznania się z profilem uczestnika zajęć. Osoba prowadząca zajęcia jest upoważniona do ich przetwarzania wyłącznie w okresie trwania zajęć.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niniejszą zgodę udzielam dobrowolnie i zapoznałem/am się z klauzulą informacyjną dostępną na stronie </w:t>
      </w:r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www.grotowski-institute.art.pl/ochrona-danych osobowych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 xml:space="preserve">…………………………………………….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(podpis)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417" w:top="1843" w:left="1276" w:right="1417" w:header="709" w:footer="2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4666615" cy="293370"/>
          <wp:effectExtent b="0" l="0" r="0" t="0"/>
          <wp:docPr id="10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6615" cy="2933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002790" cy="62801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2790" cy="628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omyślnaczcionkaakapitu1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basedOn w:val="Domyślnaczcionkaakapitu1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color w:val="00000a"/>
      <w:w w:val="100"/>
      <w:position w:val="-1"/>
      <w:effect w:val="none"/>
      <w:vertAlign w:val="baseline"/>
      <w:cs w:val="0"/>
      <w:em w:val="none"/>
      <w:lang/>
    </w:rPr>
  </w:style>
  <w:style w:type="character" w:styleId="Odwołaniedokomentarza1">
    <w:name w:val="Odwołanie do komentarza1"/>
    <w:next w:val="Odwołaniedokomentarza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Calibri" w:cs="font345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Calibri" w:cs="font345" w:eastAsia="SimSu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ytułZnak">
    <w:name w:val="Tytuł Znak"/>
    <w:next w:val="TytułZnak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suppressAutoHyphens w:val="1"/>
      <w:spacing w:after="0" w:before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1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komentarza1">
    <w:name w:val="Tekst komentarza1"/>
    <w:basedOn w:val="Normalny"/>
    <w:next w:val="Tekstkomentarza1"/>
    <w:autoRedefine w:val="0"/>
    <w:hidden w:val="0"/>
    <w:qFormat w:val="0"/>
    <w:pPr>
      <w:suppressAutoHyphens w:val="0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matkomentarza">
    <w:name w:val="Temat komentarza"/>
    <w:basedOn w:val="Tekstkomentarza1"/>
    <w:next w:val="Tekstkomentarza1"/>
    <w:autoRedefine w:val="0"/>
    <w:hidden w:val="0"/>
    <w:qFormat w:val="0"/>
    <w:pPr>
      <w:suppressAutoHyphens w:val="0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otowski-institute.art.pl/ochrona-danych%20osobowyc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rotowski-institute.art.pl/ochrona-danych%20osobowych" TargetMode="External"/><Relationship Id="rId8" Type="http://schemas.openxmlformats.org/officeDocument/2006/relationships/hyperlink" Target="mailto:rodo@grotowski-institute.art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o+Gr/orseTsjcGXUd/trSHqTA==">CgMxLjA4AHIhMUN5aEdDY0t4a2FCTW96cFQwa2liU2RfUFU0RFNDb3d0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2020-04-06T18:37:00Z</dcterms:created>
  <dc:creator>Wanda</dc:creator>
</cp:coreProperties>
</file>