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22580" w14:textId="77777777" w:rsidR="00680FD5" w:rsidRDefault="00680F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</w:p>
    <w:p w14:paraId="19E55719" w14:textId="0AE2419A" w:rsidR="00680FD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adugi" w:eastAsia="Gadugi" w:hAnsi="Gadugi" w:cs="Gadugi"/>
          <w:b/>
          <w:color w:val="000000"/>
          <w:sz w:val="24"/>
          <w:szCs w:val="24"/>
        </w:rPr>
      </w:pPr>
      <w:r>
        <w:rPr>
          <w:rFonts w:ascii="Gadugi" w:eastAsia="Gadugi" w:hAnsi="Gadugi" w:cs="Gadugi"/>
          <w:b/>
          <w:color w:val="000000"/>
          <w:sz w:val="24"/>
          <w:szCs w:val="24"/>
        </w:rPr>
        <w:t xml:space="preserve">Regulamin III edycji konkursu na </w:t>
      </w:r>
      <w:r w:rsidR="00326FCD">
        <w:rPr>
          <w:rFonts w:ascii="Gadugi" w:eastAsia="Gadugi" w:hAnsi="Gadugi" w:cs="Gadugi"/>
          <w:b/>
          <w:color w:val="000000"/>
          <w:sz w:val="24"/>
          <w:szCs w:val="24"/>
        </w:rPr>
        <w:t xml:space="preserve">najlepsze </w:t>
      </w:r>
      <w:r>
        <w:rPr>
          <w:rFonts w:ascii="Gadugi" w:eastAsia="Gadugi" w:hAnsi="Gadugi" w:cs="Gadugi"/>
          <w:b/>
          <w:color w:val="000000"/>
          <w:sz w:val="24"/>
          <w:szCs w:val="24"/>
        </w:rPr>
        <w:t xml:space="preserve">dokumentalne czytanie performatywne </w:t>
      </w:r>
      <w:r>
        <w:rPr>
          <w:rFonts w:ascii="Gadugi" w:eastAsia="Gadugi" w:hAnsi="Gadugi" w:cs="Gadugi"/>
          <w:b/>
          <w:color w:val="000000"/>
          <w:sz w:val="24"/>
          <w:szCs w:val="24"/>
        </w:rPr>
        <w:br/>
      </w:r>
      <w:r>
        <w:rPr>
          <w:rFonts w:ascii="Gadugi" w:eastAsia="Gadugi" w:hAnsi="Gadugi" w:cs="Gadugi"/>
          <w:b/>
          <w:color w:val="000000"/>
          <w:sz w:val="24"/>
          <w:szCs w:val="24"/>
        </w:rPr>
        <w:br/>
      </w:r>
    </w:p>
    <w:p w14:paraId="0E4B2B62" w14:textId="77777777" w:rsidR="00680FD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b/>
          <w:color w:val="000000"/>
          <w:sz w:val="24"/>
          <w:szCs w:val="24"/>
        </w:rPr>
        <w:t>I Cel Konkursu</w:t>
      </w:r>
    </w:p>
    <w:p w14:paraId="74CC0525" w14:textId="77777777" w:rsidR="00680FD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 xml:space="preserve">Celem Konkursu jest: </w:t>
      </w:r>
    </w:p>
    <w:p w14:paraId="51EE65A2" w14:textId="77777777" w:rsidR="00680FD5" w:rsidRDefault="00000000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701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>wystawienie wybranych performatywnych czyta</w:t>
      </w:r>
      <w:r>
        <w:rPr>
          <w:color w:val="000000"/>
          <w:sz w:val="24"/>
          <w:szCs w:val="24"/>
        </w:rPr>
        <w:t>ń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dokumentalnych </w:t>
      </w:r>
    </w:p>
    <w:p w14:paraId="41BDE82B" w14:textId="77777777" w:rsidR="00680FD5" w:rsidRDefault="00000000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701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 xml:space="preserve">popularyzacja tekstów dokumentalnych dla teatru </w:t>
      </w:r>
    </w:p>
    <w:p w14:paraId="2D809E2D" w14:textId="77777777" w:rsidR="00680FD5" w:rsidRDefault="00000000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701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>zapewnienie zwycięzcy/zwyciężczyni mo</w:t>
      </w:r>
      <w:r>
        <w:rPr>
          <w:color w:val="000000"/>
          <w:sz w:val="24"/>
          <w:szCs w:val="24"/>
        </w:rPr>
        <w:t>ż</w:t>
      </w:r>
      <w:r>
        <w:rPr>
          <w:rFonts w:ascii="Gadugi" w:eastAsia="Gadugi" w:hAnsi="Gadugi" w:cs="Gadugi"/>
          <w:color w:val="000000"/>
          <w:sz w:val="24"/>
          <w:szCs w:val="24"/>
        </w:rPr>
        <w:t>liwo</w:t>
      </w:r>
      <w:r>
        <w:rPr>
          <w:color w:val="000000"/>
          <w:sz w:val="24"/>
          <w:szCs w:val="24"/>
        </w:rPr>
        <w:t>ś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ci wystawienia spektaklu dokumentalnego na scenie Instytutu Grotowskiego </w:t>
      </w:r>
    </w:p>
    <w:p w14:paraId="3A40F50C" w14:textId="77777777" w:rsidR="00680FD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 xml:space="preserve">Cel Konkursu realizowany jest poprzez: </w:t>
      </w:r>
    </w:p>
    <w:p w14:paraId="690598E3" w14:textId="584A820B" w:rsidR="00680FD5" w:rsidRDefault="00000000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701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 xml:space="preserve">ogłoszenie </w:t>
      </w:r>
      <w:r w:rsidR="00326FCD">
        <w:rPr>
          <w:rFonts w:ascii="Gadugi" w:eastAsia="Gadugi" w:hAnsi="Gadugi" w:cs="Gadugi"/>
          <w:color w:val="000000"/>
          <w:sz w:val="24"/>
          <w:szCs w:val="24"/>
        </w:rPr>
        <w:t>K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onkursu na najlepsze czytanie dokumentalne </w:t>
      </w:r>
    </w:p>
    <w:p w14:paraId="16C719E7" w14:textId="77777777" w:rsidR="00680FD5" w:rsidRDefault="00000000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701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>selekcję zgłoszonych propozycji czyta</w:t>
      </w:r>
      <w:r>
        <w:rPr>
          <w:color w:val="000000"/>
          <w:sz w:val="24"/>
          <w:szCs w:val="24"/>
        </w:rPr>
        <w:t>ń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performatywnych</w:t>
      </w:r>
    </w:p>
    <w:p w14:paraId="6F3979CC" w14:textId="77777777" w:rsidR="00680FD5" w:rsidRDefault="00000000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701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>wystawienie wybranych czyta</w:t>
      </w:r>
      <w:r>
        <w:rPr>
          <w:color w:val="000000"/>
          <w:sz w:val="24"/>
          <w:szCs w:val="24"/>
        </w:rPr>
        <w:t>ń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performatywnych podczas </w:t>
      </w:r>
      <w:r>
        <w:rPr>
          <w:rFonts w:ascii="Gadugi" w:eastAsia="Gadugi" w:hAnsi="Gadugi" w:cs="Gadugi"/>
          <w:sz w:val="24"/>
          <w:szCs w:val="24"/>
        </w:rPr>
        <w:t xml:space="preserve">IV Festiwalu Teatru na </w:t>
      </w:r>
      <w:r w:rsidR="002701C5">
        <w:rPr>
          <w:rFonts w:ascii="Gadugi" w:eastAsia="Gadugi" w:hAnsi="Gadugi" w:cs="Gadugi"/>
          <w:sz w:val="24"/>
          <w:szCs w:val="24"/>
        </w:rPr>
        <w:t>F</w:t>
      </w:r>
      <w:r>
        <w:rPr>
          <w:rFonts w:ascii="Gadugi" w:eastAsia="Gadugi" w:hAnsi="Gadugi" w:cs="Gadugi"/>
          <w:sz w:val="24"/>
          <w:szCs w:val="24"/>
        </w:rPr>
        <w:t>aktach w czerwcu 2025</w:t>
      </w:r>
    </w:p>
    <w:p w14:paraId="0B0280DF" w14:textId="77777777" w:rsidR="00680FD5" w:rsidRDefault="00680F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701"/>
        <w:jc w:val="both"/>
        <w:rPr>
          <w:rFonts w:ascii="Gadugi" w:eastAsia="Gadugi" w:hAnsi="Gadugi" w:cs="Gadugi"/>
          <w:color w:val="000000"/>
          <w:sz w:val="24"/>
          <w:szCs w:val="24"/>
        </w:rPr>
      </w:pPr>
    </w:p>
    <w:p w14:paraId="7A16A4EE" w14:textId="77777777" w:rsidR="00680FD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adugi" w:eastAsia="Gadugi" w:hAnsi="Gadugi" w:cs="Gadugi"/>
          <w:b/>
          <w:color w:val="000000"/>
          <w:sz w:val="24"/>
          <w:szCs w:val="24"/>
        </w:rPr>
      </w:pPr>
      <w:r>
        <w:rPr>
          <w:rFonts w:ascii="Gadugi" w:eastAsia="Gadugi" w:hAnsi="Gadugi" w:cs="Gadugi"/>
          <w:b/>
          <w:color w:val="000000"/>
          <w:sz w:val="24"/>
          <w:szCs w:val="24"/>
        </w:rPr>
        <w:t>II Organizator Konkursu</w:t>
      </w:r>
    </w:p>
    <w:p w14:paraId="51C227F6" w14:textId="77777777" w:rsidR="00680FD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>Organizatorem Konkursu jest Instytut im. Jerzego Grotowskiego we Wrocławiu.</w:t>
      </w:r>
    </w:p>
    <w:p w14:paraId="2083D89E" w14:textId="77777777" w:rsidR="00680FD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>Procedura konkursowa rozpoczyna się z chwilą umieszczenia Regulaminu Konkursu na stronie internetowej Organizatora Konkursu.</w:t>
      </w:r>
    </w:p>
    <w:p w14:paraId="7D19ED7A" w14:textId="77777777" w:rsidR="00680FD5" w:rsidRDefault="00680F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Gadugi" w:eastAsia="Gadugi" w:hAnsi="Gadugi" w:cs="Gadugi"/>
          <w:color w:val="000000"/>
          <w:sz w:val="24"/>
          <w:szCs w:val="24"/>
        </w:rPr>
      </w:pPr>
    </w:p>
    <w:p w14:paraId="66B8577B" w14:textId="77777777" w:rsidR="00680FD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adugi" w:eastAsia="Gadugi" w:hAnsi="Gadugi" w:cs="Gadugi"/>
          <w:b/>
          <w:color w:val="000000"/>
          <w:sz w:val="24"/>
          <w:szCs w:val="24"/>
        </w:rPr>
      </w:pPr>
      <w:r>
        <w:rPr>
          <w:rFonts w:ascii="Gadugi" w:eastAsia="Gadugi" w:hAnsi="Gadugi" w:cs="Gadugi"/>
          <w:b/>
          <w:color w:val="000000"/>
          <w:sz w:val="24"/>
          <w:szCs w:val="24"/>
        </w:rPr>
        <w:t>III Warunki uczestnictwa w Konkursie</w:t>
      </w:r>
    </w:p>
    <w:p w14:paraId="4900F4C2" w14:textId="0068CC1C" w:rsidR="00680FD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 xml:space="preserve">Uczestnikami/uczestniczkami </w:t>
      </w:r>
      <w:r w:rsidR="00326FCD">
        <w:rPr>
          <w:rFonts w:ascii="Gadugi" w:eastAsia="Gadugi" w:hAnsi="Gadugi" w:cs="Gadugi"/>
          <w:color w:val="000000"/>
          <w:sz w:val="24"/>
          <w:szCs w:val="24"/>
        </w:rPr>
        <w:t>K</w:t>
      </w:r>
      <w:r>
        <w:rPr>
          <w:rFonts w:ascii="Gadugi" w:eastAsia="Gadugi" w:hAnsi="Gadugi" w:cs="Gadugi"/>
          <w:color w:val="000000"/>
          <w:sz w:val="24"/>
          <w:szCs w:val="24"/>
        </w:rPr>
        <w:t>onkursu mogą by</w:t>
      </w:r>
      <w:r>
        <w:rPr>
          <w:color w:val="000000"/>
          <w:sz w:val="24"/>
          <w:szCs w:val="24"/>
        </w:rPr>
        <w:t>ć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osoby prywatne, kolektywy i grupy twórcze.</w:t>
      </w:r>
    </w:p>
    <w:p w14:paraId="44BA7F9B" w14:textId="77777777" w:rsidR="00680FD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 xml:space="preserve">Warunkiem uczestniczenia w Konkursie jest wypełnienie formularza zgłoszeniowego i nadesłanie eksplikacji, fragmentu tekstu lub scenariusza. </w:t>
      </w:r>
    </w:p>
    <w:p w14:paraId="41BE41F0" w14:textId="77777777" w:rsidR="00680FD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 xml:space="preserve">O dopuszczeniu zgłoszenia do Konkursu decyduje Komisja Artystyczna po lekturze formularza zgłoszeniowego oraz nadesłanych eksplikacji, fragmentu tekstu nagrania </w:t>
      </w:r>
      <w:r>
        <w:rPr>
          <w:rFonts w:ascii="Gadugi" w:eastAsia="Gadugi" w:hAnsi="Gadugi" w:cs="Gadugi"/>
          <w:sz w:val="24"/>
          <w:szCs w:val="24"/>
        </w:rPr>
        <w:t>wideo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lub scenariusza. Tekst powinien mie</w:t>
      </w:r>
      <w:r>
        <w:rPr>
          <w:color w:val="000000"/>
          <w:sz w:val="24"/>
          <w:szCs w:val="24"/>
        </w:rPr>
        <w:t>ć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charakter autonomicznej, oryginalnej propozycji autorskiej. </w:t>
      </w:r>
    </w:p>
    <w:p w14:paraId="3AF46BDB" w14:textId="77777777" w:rsidR="00680FD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 xml:space="preserve">Do Konkursu przyjęte zostaną zgłoszenia o charakterze dokumentalnym, </w:t>
      </w:r>
      <w:r>
        <w:rPr>
          <w:rFonts w:ascii="Gadugi" w:eastAsia="Gadugi" w:hAnsi="Gadugi" w:cs="Gadugi"/>
          <w:color w:val="000000"/>
          <w:sz w:val="24"/>
          <w:szCs w:val="24"/>
        </w:rPr>
        <w:br/>
        <w:t>to jest opierające się na prawdziwych zdarzeniach i relacjach prawdziwych os</w:t>
      </w:r>
      <w:r>
        <w:rPr>
          <w:rFonts w:ascii="Gadugi" w:eastAsia="Gadugi" w:hAnsi="Gadugi" w:cs="Gadugi"/>
          <w:sz w:val="24"/>
          <w:szCs w:val="24"/>
        </w:rPr>
        <w:t>ób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. </w:t>
      </w:r>
      <w:r>
        <w:rPr>
          <w:rFonts w:ascii="Gadugi" w:eastAsia="Gadugi" w:hAnsi="Gadugi" w:cs="Gadugi"/>
          <w:color w:val="000000"/>
          <w:sz w:val="24"/>
          <w:szCs w:val="24"/>
        </w:rPr>
        <w:lastRenderedPageBreak/>
        <w:t>Autorzy/autorki zgłoszenia muszą dysponowa</w:t>
      </w:r>
      <w:r>
        <w:rPr>
          <w:color w:val="000000"/>
          <w:sz w:val="24"/>
          <w:szCs w:val="24"/>
        </w:rPr>
        <w:t>ć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podpisaną lub nagraną zgodą bohaterów/bohaterek na u</w:t>
      </w:r>
      <w:r>
        <w:rPr>
          <w:color w:val="000000"/>
          <w:sz w:val="24"/>
          <w:szCs w:val="24"/>
        </w:rPr>
        <w:t>ż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ycie ich słów w czytaniu performatywnym. </w:t>
      </w:r>
    </w:p>
    <w:p w14:paraId="4DDA77F7" w14:textId="77777777" w:rsidR="00680FD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center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br/>
      </w:r>
    </w:p>
    <w:p w14:paraId="51391C8A" w14:textId="77777777" w:rsidR="00680FD5" w:rsidRDefault="00680F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center"/>
        <w:rPr>
          <w:rFonts w:ascii="Gadugi" w:eastAsia="Gadugi" w:hAnsi="Gadugi" w:cs="Gadugi"/>
          <w:b/>
          <w:sz w:val="24"/>
          <w:szCs w:val="24"/>
        </w:rPr>
      </w:pPr>
    </w:p>
    <w:p w14:paraId="1708C3DC" w14:textId="77777777" w:rsidR="00680FD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center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b/>
          <w:color w:val="000000"/>
          <w:sz w:val="24"/>
          <w:szCs w:val="24"/>
        </w:rPr>
        <w:t>IV Forma zgłaszania konkursowych czyta</w:t>
      </w:r>
      <w:r>
        <w:rPr>
          <w:b/>
          <w:color w:val="000000"/>
          <w:sz w:val="24"/>
          <w:szCs w:val="24"/>
        </w:rPr>
        <w:t>ń</w:t>
      </w:r>
      <w:r>
        <w:rPr>
          <w:rFonts w:ascii="Gadugi" w:eastAsia="Gadugi" w:hAnsi="Gadugi" w:cs="Gadugi"/>
          <w:b/>
          <w:color w:val="000000"/>
          <w:sz w:val="24"/>
          <w:szCs w:val="24"/>
        </w:rPr>
        <w:t xml:space="preserve"> performatywnych</w:t>
      </w:r>
    </w:p>
    <w:p w14:paraId="464E8DB6" w14:textId="77777777" w:rsidR="00680FD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>W celu zgłoszenia spektaklu do udziału w Konkursie nale</w:t>
      </w:r>
      <w:r>
        <w:rPr>
          <w:color w:val="000000"/>
          <w:sz w:val="24"/>
          <w:szCs w:val="24"/>
        </w:rPr>
        <w:t>ż</w:t>
      </w:r>
      <w:r>
        <w:rPr>
          <w:rFonts w:ascii="Gadugi" w:eastAsia="Gadugi" w:hAnsi="Gadugi" w:cs="Gadugi"/>
          <w:color w:val="000000"/>
          <w:sz w:val="24"/>
          <w:szCs w:val="24"/>
        </w:rPr>
        <w:t>y wypełni</w:t>
      </w:r>
      <w:r>
        <w:rPr>
          <w:color w:val="000000"/>
          <w:sz w:val="24"/>
          <w:szCs w:val="24"/>
        </w:rPr>
        <w:t>ć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formularz zgłoszeniowy </w:t>
      </w:r>
    </w:p>
    <w:p w14:paraId="5360B273" w14:textId="219C487E" w:rsidR="00680FD5" w:rsidRDefault="000A4D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Gadugi" w:eastAsia="Gadugi" w:hAnsi="Gadugi" w:cs="Gadugi"/>
          <w:sz w:val="24"/>
          <w:szCs w:val="24"/>
        </w:rPr>
      </w:pPr>
      <w:hyperlink r:id="rId8" w:history="1">
        <w:r w:rsidRPr="000A4D7F">
          <w:rPr>
            <w:rStyle w:val="Hipercze"/>
          </w:rPr>
          <w:t>https://docs.google.com/forms/d/1p4hqI43GvURg674VOECBPvyuvxWjCy41KIEDJ9gZ47s/viewform?edit_requested=true</w:t>
        </w:r>
      </w:hyperlink>
    </w:p>
    <w:p w14:paraId="3FAAC636" w14:textId="77777777" w:rsidR="00680FD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>Zgłoszenia nale</w:t>
      </w:r>
      <w:r>
        <w:rPr>
          <w:color w:val="000000"/>
          <w:sz w:val="24"/>
          <w:szCs w:val="24"/>
        </w:rPr>
        <w:t>ż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y </w:t>
      </w:r>
      <w:r>
        <w:rPr>
          <w:rFonts w:ascii="Gadugi" w:eastAsia="Gadugi" w:hAnsi="Gadugi" w:cs="Gadugi"/>
          <w:sz w:val="24"/>
          <w:szCs w:val="24"/>
        </w:rPr>
        <w:t>prze</w:t>
      </w:r>
      <w:r>
        <w:rPr>
          <w:rFonts w:ascii="Gadugi" w:eastAsia="Gadugi" w:hAnsi="Gadugi" w:cs="Gadugi"/>
          <w:color w:val="000000"/>
          <w:sz w:val="24"/>
          <w:szCs w:val="24"/>
        </w:rPr>
        <w:t>syła</w:t>
      </w:r>
      <w:r>
        <w:rPr>
          <w:color w:val="000000"/>
          <w:sz w:val="24"/>
          <w:szCs w:val="24"/>
        </w:rPr>
        <w:t>ć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</w:t>
      </w:r>
      <w:r>
        <w:rPr>
          <w:rFonts w:ascii="Gadugi" w:eastAsia="Gadugi" w:hAnsi="Gadugi" w:cs="Gadugi"/>
          <w:b/>
          <w:color w:val="000000"/>
          <w:sz w:val="24"/>
          <w:szCs w:val="24"/>
        </w:rPr>
        <w:t xml:space="preserve">do </w:t>
      </w:r>
      <w:r>
        <w:rPr>
          <w:rFonts w:ascii="Gadugi" w:eastAsia="Gadugi" w:hAnsi="Gadugi" w:cs="Gadugi"/>
          <w:b/>
          <w:sz w:val="24"/>
          <w:szCs w:val="24"/>
        </w:rPr>
        <w:t>23</w:t>
      </w:r>
      <w:r>
        <w:rPr>
          <w:rFonts w:ascii="Gadugi" w:eastAsia="Gadugi" w:hAnsi="Gadugi" w:cs="Gadugi"/>
          <w:b/>
          <w:color w:val="000000"/>
          <w:sz w:val="24"/>
          <w:szCs w:val="24"/>
        </w:rPr>
        <w:t>.05.202</w:t>
      </w:r>
      <w:r>
        <w:rPr>
          <w:rFonts w:ascii="Gadugi" w:eastAsia="Gadugi" w:hAnsi="Gadugi" w:cs="Gadugi"/>
          <w:b/>
          <w:sz w:val="24"/>
          <w:szCs w:val="24"/>
        </w:rPr>
        <w:t>5</w:t>
      </w:r>
      <w:r>
        <w:rPr>
          <w:rFonts w:ascii="Gadugi" w:eastAsia="Gadugi" w:hAnsi="Gadugi" w:cs="Gadugi"/>
          <w:b/>
          <w:color w:val="000000"/>
          <w:sz w:val="24"/>
          <w:szCs w:val="24"/>
        </w:rPr>
        <w:t xml:space="preserve"> roku.</w:t>
      </w:r>
    </w:p>
    <w:p w14:paraId="26588615" w14:textId="77777777" w:rsidR="000A4D7F" w:rsidRDefault="000A4D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Gadugi" w:eastAsia="Gadugi" w:hAnsi="Gadugi" w:cs="Gadugi"/>
          <w:color w:val="000000"/>
          <w:sz w:val="24"/>
          <w:szCs w:val="24"/>
        </w:rPr>
      </w:pPr>
    </w:p>
    <w:p w14:paraId="57730C4E" w14:textId="77777777" w:rsidR="00680FD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adugi" w:eastAsia="Gadugi" w:hAnsi="Gadugi" w:cs="Gadugi"/>
          <w:b/>
          <w:color w:val="000000"/>
          <w:sz w:val="24"/>
          <w:szCs w:val="24"/>
        </w:rPr>
      </w:pPr>
      <w:r>
        <w:rPr>
          <w:rFonts w:ascii="Gadugi" w:eastAsia="Gadugi" w:hAnsi="Gadugi" w:cs="Gadugi"/>
          <w:b/>
          <w:color w:val="000000"/>
          <w:sz w:val="24"/>
          <w:szCs w:val="24"/>
        </w:rPr>
        <w:t>V Obowiązki uczestnika/uczestniczk</w:t>
      </w:r>
      <w:r>
        <w:rPr>
          <w:rFonts w:ascii="Gadugi" w:eastAsia="Gadugi" w:hAnsi="Gadugi" w:cs="Gadugi"/>
          <w:b/>
          <w:sz w:val="24"/>
          <w:szCs w:val="24"/>
        </w:rPr>
        <w:t>i Konkursu</w:t>
      </w:r>
    </w:p>
    <w:p w14:paraId="73ABFB87" w14:textId="77777777" w:rsidR="00680FD5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>Uczestnik/uczestniczka</w:t>
      </w:r>
      <w:r>
        <w:rPr>
          <w:rFonts w:ascii="Gadugi" w:eastAsia="Gadugi" w:hAnsi="Gadugi" w:cs="Gadugi"/>
          <w:sz w:val="24"/>
          <w:szCs w:val="24"/>
        </w:rPr>
        <w:t xml:space="preserve"> 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Konkursu wyłoniony/wyłoniona </w:t>
      </w:r>
      <w:r>
        <w:rPr>
          <w:rFonts w:ascii="Gadugi" w:eastAsia="Gadugi" w:hAnsi="Gadugi" w:cs="Gadugi"/>
          <w:sz w:val="24"/>
          <w:szCs w:val="24"/>
        </w:rPr>
        <w:t>na podstawie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zgłoszon</w:t>
      </w:r>
      <w:r>
        <w:rPr>
          <w:rFonts w:ascii="Gadugi" w:eastAsia="Gadugi" w:hAnsi="Gadugi" w:cs="Gadugi"/>
          <w:sz w:val="24"/>
          <w:szCs w:val="24"/>
        </w:rPr>
        <w:t>ego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czy</w:t>
      </w:r>
      <w:r>
        <w:rPr>
          <w:rFonts w:ascii="Gadugi" w:eastAsia="Gadugi" w:hAnsi="Gadugi" w:cs="Gadugi"/>
          <w:sz w:val="24"/>
          <w:szCs w:val="24"/>
        </w:rPr>
        <w:t>tania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performatywn</w:t>
      </w:r>
      <w:r>
        <w:rPr>
          <w:rFonts w:ascii="Gadugi" w:eastAsia="Gadugi" w:hAnsi="Gadugi" w:cs="Gadugi"/>
          <w:sz w:val="24"/>
          <w:szCs w:val="24"/>
        </w:rPr>
        <w:t>ego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zobowiązany/zobowiązana jest zaprezentowa</w:t>
      </w:r>
      <w:r>
        <w:rPr>
          <w:color w:val="000000"/>
          <w:sz w:val="24"/>
          <w:szCs w:val="24"/>
        </w:rPr>
        <w:t>ć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 swoje czytanie podczas </w:t>
      </w:r>
      <w:r>
        <w:rPr>
          <w:rFonts w:ascii="Gadugi" w:eastAsia="Gadugi" w:hAnsi="Gadugi" w:cs="Gadugi"/>
          <w:sz w:val="24"/>
          <w:szCs w:val="24"/>
        </w:rPr>
        <w:t xml:space="preserve">IV Festiwalu na Teatru na </w:t>
      </w:r>
      <w:r w:rsidR="00E946C3">
        <w:rPr>
          <w:rFonts w:ascii="Gadugi" w:eastAsia="Gadugi" w:hAnsi="Gadugi" w:cs="Gadugi"/>
          <w:sz w:val="24"/>
          <w:szCs w:val="24"/>
        </w:rPr>
        <w:t>F</w:t>
      </w:r>
      <w:r>
        <w:rPr>
          <w:rFonts w:ascii="Gadugi" w:eastAsia="Gadugi" w:hAnsi="Gadugi" w:cs="Gadugi"/>
          <w:sz w:val="24"/>
          <w:szCs w:val="24"/>
        </w:rPr>
        <w:t>aktach 29 czerwca 2025</w:t>
      </w:r>
      <w:r>
        <w:rPr>
          <w:rFonts w:ascii="Gadugi" w:eastAsia="Gadugi" w:hAnsi="Gadugi" w:cs="Gadugi"/>
          <w:color w:val="000000"/>
          <w:sz w:val="24"/>
          <w:szCs w:val="24"/>
        </w:rPr>
        <w:t>.</w:t>
      </w:r>
    </w:p>
    <w:p w14:paraId="27DD592A" w14:textId="6C572F49" w:rsidR="00680FD5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>Uczestnictwo w Konkursie jest równoznaczne z akceptacją warunków Konkursu. Regulamin Konkursu dostępny jest na stronie internetowej Organizatora Konkursu. Uczestnicy Konkursu wyra</w:t>
      </w:r>
      <w:r>
        <w:rPr>
          <w:color w:val="000000"/>
          <w:sz w:val="24"/>
          <w:szCs w:val="24"/>
        </w:rPr>
        <w:t>ż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ają zgodę na przetwarzanie danych osobowych w rozumieniu ustawy z dnia 10 maja 2018 r. o ochronie danych osobowych (t.j. Dz. U. z 2019 r. poz. 1781) przez Organizatora w celach prowadzenia </w:t>
      </w:r>
      <w:r w:rsidR="00326FCD">
        <w:rPr>
          <w:rFonts w:ascii="Gadugi" w:eastAsia="Gadugi" w:hAnsi="Gadugi" w:cs="Gadugi"/>
          <w:color w:val="000000"/>
          <w:sz w:val="24"/>
          <w:szCs w:val="24"/>
        </w:rPr>
        <w:t>K</w:t>
      </w:r>
      <w:r>
        <w:rPr>
          <w:rFonts w:ascii="Gadugi" w:eastAsia="Gadugi" w:hAnsi="Gadugi" w:cs="Gadugi"/>
          <w:color w:val="000000"/>
          <w:sz w:val="24"/>
          <w:szCs w:val="24"/>
        </w:rPr>
        <w:t>onkursu, wyłaniania zwycięzców/zwyciężczyń i przyznawania nagród.</w:t>
      </w:r>
    </w:p>
    <w:p w14:paraId="71B2621E" w14:textId="77777777" w:rsidR="00680FD5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>Uczestnik/uczestnika Konkursu zobowiązuje się do przestrzegania prawa, w tym praw do przedstawionego tekstu, osób i wydarze</w:t>
      </w:r>
      <w:r>
        <w:rPr>
          <w:color w:val="000000"/>
          <w:sz w:val="24"/>
          <w:szCs w:val="24"/>
        </w:rPr>
        <w:t>ń.</w:t>
      </w:r>
    </w:p>
    <w:p w14:paraId="636B0C23" w14:textId="77777777" w:rsidR="00680FD5" w:rsidRDefault="00680F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Gadugi" w:eastAsia="Gadugi" w:hAnsi="Gadugi" w:cs="Gadugi"/>
          <w:color w:val="000000"/>
          <w:sz w:val="24"/>
          <w:szCs w:val="24"/>
        </w:rPr>
      </w:pPr>
    </w:p>
    <w:p w14:paraId="1CBD82A5" w14:textId="77777777" w:rsidR="00680FD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adugi" w:eastAsia="Gadugi" w:hAnsi="Gadugi" w:cs="Gadugi"/>
          <w:b/>
          <w:color w:val="000000"/>
          <w:sz w:val="24"/>
          <w:szCs w:val="24"/>
        </w:rPr>
      </w:pPr>
      <w:r>
        <w:rPr>
          <w:rFonts w:ascii="Gadugi" w:eastAsia="Gadugi" w:hAnsi="Gadugi" w:cs="Gadugi"/>
          <w:b/>
          <w:color w:val="000000"/>
          <w:sz w:val="24"/>
          <w:szCs w:val="24"/>
        </w:rPr>
        <w:t>VI Przebieg Konkursu</w:t>
      </w:r>
    </w:p>
    <w:p w14:paraId="2D49A4F2" w14:textId="77777777" w:rsidR="00680FD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>Konkurs ma charakter dwuetapowy</w:t>
      </w:r>
    </w:p>
    <w:p w14:paraId="7D49A9CF" w14:textId="77777777" w:rsidR="00680FD5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 xml:space="preserve">Pierwszy etap: </w:t>
      </w:r>
    </w:p>
    <w:p w14:paraId="0E04587F" w14:textId="77777777" w:rsidR="00680FD5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 xml:space="preserve">Do </w:t>
      </w:r>
      <w:r>
        <w:rPr>
          <w:rFonts w:ascii="Gadugi" w:eastAsia="Gadugi" w:hAnsi="Gadugi" w:cs="Gadugi"/>
          <w:sz w:val="24"/>
          <w:szCs w:val="24"/>
        </w:rPr>
        <w:t>23</w:t>
      </w:r>
      <w:r>
        <w:rPr>
          <w:rFonts w:ascii="Gadugi" w:eastAsia="Gadugi" w:hAnsi="Gadugi" w:cs="Gadugi"/>
          <w:color w:val="000000"/>
          <w:sz w:val="24"/>
          <w:szCs w:val="24"/>
        </w:rPr>
        <w:t>.05.202</w:t>
      </w:r>
      <w:r>
        <w:rPr>
          <w:rFonts w:ascii="Gadugi" w:eastAsia="Gadugi" w:hAnsi="Gadugi" w:cs="Gadugi"/>
          <w:sz w:val="24"/>
          <w:szCs w:val="24"/>
        </w:rPr>
        <w:t>5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komisja konkursowa zapozna się z nadesłanymi zgłoszeniami i spo</w:t>
      </w:r>
      <w:r>
        <w:rPr>
          <w:color w:val="000000"/>
          <w:sz w:val="24"/>
          <w:szCs w:val="24"/>
        </w:rPr>
        <w:t>ś</w:t>
      </w:r>
      <w:r>
        <w:rPr>
          <w:rFonts w:ascii="Gadugi" w:eastAsia="Gadugi" w:hAnsi="Gadugi" w:cs="Gadugi"/>
          <w:color w:val="000000"/>
          <w:sz w:val="24"/>
          <w:szCs w:val="24"/>
        </w:rPr>
        <w:t>ród nich wybierze 8 propozycji czyta</w:t>
      </w:r>
      <w:r>
        <w:rPr>
          <w:color w:val="000000"/>
          <w:sz w:val="24"/>
          <w:szCs w:val="24"/>
        </w:rPr>
        <w:t>ń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performatywnych, które zostaną zaprezentowane podczas drugiego etapu Konkursu</w:t>
      </w:r>
    </w:p>
    <w:p w14:paraId="57C3C1FF" w14:textId="77777777" w:rsidR="00680FD5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 xml:space="preserve">Wyniki pierwszego etapu Konkursu zostaną ogłoszone na stronie Organizatora </w:t>
      </w:r>
      <w:r>
        <w:rPr>
          <w:rFonts w:ascii="Gadugi" w:eastAsia="Gadugi" w:hAnsi="Gadugi" w:cs="Gadugi"/>
          <w:b/>
          <w:sz w:val="24"/>
          <w:szCs w:val="24"/>
        </w:rPr>
        <w:t>27</w:t>
      </w:r>
      <w:r>
        <w:rPr>
          <w:rFonts w:ascii="Gadugi" w:eastAsia="Gadugi" w:hAnsi="Gadugi" w:cs="Gadugi"/>
          <w:b/>
          <w:color w:val="000000"/>
          <w:sz w:val="24"/>
          <w:szCs w:val="24"/>
        </w:rPr>
        <w:t>.05.202</w:t>
      </w:r>
      <w:r>
        <w:rPr>
          <w:rFonts w:ascii="Gadugi" w:eastAsia="Gadugi" w:hAnsi="Gadugi" w:cs="Gadugi"/>
          <w:b/>
          <w:sz w:val="24"/>
          <w:szCs w:val="24"/>
        </w:rPr>
        <w:t>5</w:t>
      </w:r>
    </w:p>
    <w:p w14:paraId="0BF646E1" w14:textId="77777777" w:rsidR="00680FD5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lastRenderedPageBreak/>
        <w:t>Drugi etap</w:t>
      </w:r>
    </w:p>
    <w:p w14:paraId="0209E728" w14:textId="77777777" w:rsidR="00680FD5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>Ka</w:t>
      </w:r>
      <w:r>
        <w:rPr>
          <w:color w:val="000000"/>
          <w:sz w:val="24"/>
          <w:szCs w:val="24"/>
        </w:rPr>
        <w:t>ż</w:t>
      </w:r>
      <w:r>
        <w:rPr>
          <w:rFonts w:ascii="Gadugi" w:eastAsia="Gadugi" w:hAnsi="Gadugi" w:cs="Gadugi"/>
          <w:color w:val="000000"/>
          <w:sz w:val="24"/>
          <w:szCs w:val="24"/>
        </w:rPr>
        <w:t>de zakwalifikowane dokumentalne czytanie performatywne będzie dysponowało bud</w:t>
      </w:r>
      <w:r>
        <w:rPr>
          <w:color w:val="000000"/>
          <w:sz w:val="24"/>
          <w:szCs w:val="24"/>
        </w:rPr>
        <w:t>ż</w:t>
      </w:r>
      <w:r>
        <w:rPr>
          <w:rFonts w:ascii="Gadugi" w:eastAsia="Gadugi" w:hAnsi="Gadugi" w:cs="Gadugi"/>
          <w:color w:val="000000"/>
          <w:sz w:val="24"/>
          <w:szCs w:val="24"/>
        </w:rPr>
        <w:t>etem do 3000 tysięcy złotych, które zostanie po</w:t>
      </w:r>
      <w:r>
        <w:rPr>
          <w:color w:val="000000"/>
          <w:sz w:val="24"/>
          <w:szCs w:val="24"/>
        </w:rPr>
        <w:t>ś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więcone na przygotowanie prezentacji podczas </w:t>
      </w:r>
      <w:r>
        <w:rPr>
          <w:rFonts w:ascii="Gadugi" w:eastAsia="Gadugi" w:hAnsi="Gadugi" w:cs="Gadugi"/>
          <w:sz w:val="24"/>
          <w:szCs w:val="24"/>
        </w:rPr>
        <w:t>IV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edycji Festiwalu Teatru na </w:t>
      </w:r>
      <w:r>
        <w:rPr>
          <w:rFonts w:ascii="Gadugi" w:eastAsia="Gadugi" w:hAnsi="Gadugi" w:cs="Gadugi"/>
          <w:sz w:val="24"/>
          <w:szCs w:val="24"/>
        </w:rPr>
        <w:t>F</w:t>
      </w:r>
      <w:r>
        <w:rPr>
          <w:rFonts w:ascii="Gadugi" w:eastAsia="Gadugi" w:hAnsi="Gadugi" w:cs="Gadugi"/>
          <w:color w:val="000000"/>
          <w:sz w:val="24"/>
          <w:szCs w:val="24"/>
        </w:rPr>
        <w:t>aktach</w:t>
      </w:r>
    </w:p>
    <w:p w14:paraId="50F58C99" w14:textId="77777777" w:rsidR="00680FD5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>Każda</w:t>
      </w:r>
      <w:r>
        <w:rPr>
          <w:rFonts w:ascii="Gadugi" w:eastAsia="Gadugi" w:hAnsi="Gadugi" w:cs="Gadugi"/>
          <w:sz w:val="24"/>
          <w:szCs w:val="24"/>
        </w:rPr>
        <w:t xml:space="preserve"> </w:t>
      </w:r>
      <w:r>
        <w:rPr>
          <w:rFonts w:ascii="Gadugi" w:eastAsia="Gadugi" w:hAnsi="Gadugi" w:cs="Gadugi"/>
          <w:color w:val="000000"/>
          <w:sz w:val="24"/>
          <w:szCs w:val="24"/>
        </w:rPr>
        <w:t>zakwalifikowan</w:t>
      </w:r>
      <w:r>
        <w:rPr>
          <w:rFonts w:ascii="Gadugi" w:eastAsia="Gadugi" w:hAnsi="Gadugi" w:cs="Gadugi"/>
          <w:sz w:val="24"/>
          <w:szCs w:val="24"/>
        </w:rPr>
        <w:t>a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</w:t>
      </w:r>
      <w:r>
        <w:rPr>
          <w:rFonts w:ascii="Gadugi" w:eastAsia="Gadugi" w:hAnsi="Gadugi" w:cs="Gadugi"/>
          <w:sz w:val="24"/>
          <w:szCs w:val="24"/>
        </w:rPr>
        <w:t>osoba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będzie miała zagwarantowany dostęp do sal</w:t>
      </w:r>
      <w:r>
        <w:rPr>
          <w:rFonts w:ascii="Gadugi" w:eastAsia="Gadugi" w:hAnsi="Gadugi" w:cs="Gadugi"/>
          <w:sz w:val="24"/>
          <w:szCs w:val="24"/>
        </w:rPr>
        <w:t xml:space="preserve">i </w:t>
      </w:r>
      <w:r>
        <w:rPr>
          <w:rFonts w:ascii="Gadugi" w:eastAsia="Gadugi" w:hAnsi="Gadugi" w:cs="Gadugi"/>
          <w:color w:val="000000"/>
          <w:sz w:val="24"/>
          <w:szCs w:val="24"/>
        </w:rPr>
        <w:t>prób oraz obsługi technicznej zgodnie z ustalonym wcze</w:t>
      </w:r>
      <w:r>
        <w:rPr>
          <w:color w:val="000000"/>
          <w:sz w:val="24"/>
          <w:szCs w:val="24"/>
        </w:rPr>
        <w:t>ś</w:t>
      </w:r>
      <w:r>
        <w:rPr>
          <w:rFonts w:ascii="Gadugi" w:eastAsia="Gadugi" w:hAnsi="Gadugi" w:cs="Gadugi"/>
          <w:color w:val="000000"/>
          <w:sz w:val="24"/>
          <w:szCs w:val="24"/>
        </w:rPr>
        <w:t>niej harmonogramem pracy</w:t>
      </w:r>
    </w:p>
    <w:p w14:paraId="771FA3B8" w14:textId="77777777" w:rsidR="00680FD5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>Zakwalifikowane dokumentalne czytanie performatywne nie mo</w:t>
      </w:r>
      <w:r>
        <w:rPr>
          <w:color w:val="000000"/>
          <w:sz w:val="24"/>
          <w:szCs w:val="24"/>
        </w:rPr>
        <w:t>ż</w:t>
      </w:r>
      <w:r>
        <w:rPr>
          <w:rFonts w:ascii="Gadugi" w:eastAsia="Gadugi" w:hAnsi="Gadugi" w:cs="Gadugi"/>
          <w:color w:val="000000"/>
          <w:sz w:val="24"/>
          <w:szCs w:val="24"/>
        </w:rPr>
        <w:t>e przekracza</w:t>
      </w:r>
      <w:r>
        <w:rPr>
          <w:color w:val="000000"/>
          <w:sz w:val="24"/>
          <w:szCs w:val="24"/>
        </w:rPr>
        <w:t>ć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30 minut</w:t>
      </w:r>
    </w:p>
    <w:p w14:paraId="13D8CE65" w14:textId="77777777" w:rsidR="00680FD5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>Zakwalifikowane dokumentalne czytanie performatywne zostanie zaprezentowane w niedzielę 2</w:t>
      </w:r>
      <w:r>
        <w:rPr>
          <w:rFonts w:ascii="Gadugi" w:eastAsia="Gadugi" w:hAnsi="Gadugi" w:cs="Gadugi"/>
          <w:sz w:val="24"/>
          <w:szCs w:val="24"/>
        </w:rPr>
        <w:t>9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czerwca 202</w:t>
      </w:r>
      <w:r>
        <w:rPr>
          <w:rFonts w:ascii="Gadugi" w:eastAsia="Gadugi" w:hAnsi="Gadugi" w:cs="Gadugi"/>
          <w:sz w:val="24"/>
          <w:szCs w:val="24"/>
        </w:rPr>
        <w:t>5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roku w ramach</w:t>
      </w:r>
      <w:r>
        <w:rPr>
          <w:rFonts w:ascii="Gadugi" w:eastAsia="Gadugi" w:hAnsi="Gadugi" w:cs="Gadugi"/>
          <w:sz w:val="24"/>
          <w:szCs w:val="24"/>
        </w:rPr>
        <w:t xml:space="preserve"> IV edycji Festiwalu Teatru na Faktach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przed publiczno</w:t>
      </w:r>
      <w:r>
        <w:rPr>
          <w:color w:val="000000"/>
          <w:sz w:val="24"/>
          <w:szCs w:val="24"/>
        </w:rPr>
        <w:t>ś</w:t>
      </w:r>
      <w:r>
        <w:rPr>
          <w:rFonts w:ascii="Gadugi" w:eastAsia="Gadugi" w:hAnsi="Gadugi" w:cs="Gadugi"/>
          <w:color w:val="000000"/>
          <w:sz w:val="24"/>
          <w:szCs w:val="24"/>
        </w:rPr>
        <w:t>cią na miejscu oraz online</w:t>
      </w:r>
    </w:p>
    <w:p w14:paraId="7F72B89A" w14:textId="7EA4AD55" w:rsidR="00680FD5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>Jury składające się z artystów/artystek teatralnych, dziennikarzy</w:t>
      </w:r>
      <w:r>
        <w:rPr>
          <w:rFonts w:ascii="Gadugi" w:eastAsia="Gadugi" w:hAnsi="Gadugi" w:cs="Gadugi"/>
          <w:sz w:val="24"/>
          <w:szCs w:val="24"/>
        </w:rPr>
        <w:t>/dziennikarek,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aktywistów</w:t>
      </w:r>
      <w:r>
        <w:rPr>
          <w:rFonts w:ascii="Gadugi" w:eastAsia="Gadugi" w:hAnsi="Gadugi" w:cs="Gadugi"/>
          <w:sz w:val="24"/>
          <w:szCs w:val="24"/>
        </w:rPr>
        <w:t xml:space="preserve">/aktywistek, 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pisarzy/pisarek wyłoni zwycięzcę/zwyciężczynię </w:t>
      </w:r>
      <w:r w:rsidR="00326FCD">
        <w:rPr>
          <w:rFonts w:ascii="Gadugi" w:eastAsia="Gadugi" w:hAnsi="Gadugi" w:cs="Gadugi"/>
          <w:color w:val="000000"/>
          <w:sz w:val="24"/>
          <w:szCs w:val="24"/>
        </w:rPr>
        <w:t>K</w:t>
      </w:r>
      <w:r>
        <w:rPr>
          <w:rFonts w:ascii="Gadugi" w:eastAsia="Gadugi" w:hAnsi="Gadugi" w:cs="Gadugi"/>
          <w:color w:val="000000"/>
          <w:sz w:val="24"/>
          <w:szCs w:val="24"/>
        </w:rPr>
        <w:t>onkursu w niedzielę 2</w:t>
      </w:r>
      <w:r>
        <w:rPr>
          <w:rFonts w:ascii="Gadugi" w:eastAsia="Gadugi" w:hAnsi="Gadugi" w:cs="Gadugi"/>
          <w:sz w:val="24"/>
          <w:szCs w:val="24"/>
        </w:rPr>
        <w:t>9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czerwca 202</w:t>
      </w:r>
      <w:r>
        <w:rPr>
          <w:rFonts w:ascii="Gadugi" w:eastAsia="Gadugi" w:hAnsi="Gadugi" w:cs="Gadugi"/>
          <w:sz w:val="24"/>
          <w:szCs w:val="24"/>
        </w:rPr>
        <w:t>5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roku</w:t>
      </w:r>
    </w:p>
    <w:p w14:paraId="6F20E9D3" w14:textId="77777777" w:rsidR="00680FD5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>Po prezentacji czyta</w:t>
      </w:r>
      <w:r>
        <w:rPr>
          <w:color w:val="000000"/>
          <w:sz w:val="24"/>
          <w:szCs w:val="24"/>
        </w:rPr>
        <w:t>ń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performatywnych w dwóch blokach odbędą się dyskusje z twórcami</w:t>
      </w:r>
      <w:r>
        <w:rPr>
          <w:rFonts w:ascii="Gadugi" w:eastAsia="Gadugi" w:hAnsi="Gadugi" w:cs="Gadugi"/>
          <w:sz w:val="24"/>
          <w:szCs w:val="24"/>
        </w:rPr>
        <w:t xml:space="preserve">/twórczyniami 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dotyczące inspiracji i </w:t>
      </w:r>
      <w:r>
        <w:rPr>
          <w:color w:val="000000"/>
          <w:sz w:val="24"/>
          <w:szCs w:val="24"/>
        </w:rPr>
        <w:t>ź</w:t>
      </w:r>
      <w:r>
        <w:rPr>
          <w:rFonts w:ascii="Gadugi" w:eastAsia="Gadugi" w:hAnsi="Gadugi" w:cs="Gadugi"/>
          <w:color w:val="000000"/>
          <w:sz w:val="24"/>
          <w:szCs w:val="24"/>
        </w:rPr>
        <w:t>ródeł czyta</w:t>
      </w:r>
      <w:r>
        <w:rPr>
          <w:sz w:val="24"/>
          <w:szCs w:val="24"/>
        </w:rPr>
        <w:t>ń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</w:t>
      </w:r>
    </w:p>
    <w:p w14:paraId="5CB7237C" w14:textId="77777777" w:rsidR="00680FD5" w:rsidRDefault="00680F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0"/>
        <w:jc w:val="both"/>
        <w:rPr>
          <w:rFonts w:ascii="Gadugi" w:eastAsia="Gadugi" w:hAnsi="Gadugi" w:cs="Gadugi"/>
          <w:color w:val="000000"/>
          <w:sz w:val="24"/>
          <w:szCs w:val="24"/>
        </w:rPr>
      </w:pPr>
    </w:p>
    <w:p w14:paraId="78D9322C" w14:textId="77777777" w:rsidR="00680FD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adugi" w:eastAsia="Gadugi" w:hAnsi="Gadugi" w:cs="Gadugi"/>
          <w:b/>
          <w:color w:val="000000"/>
          <w:sz w:val="24"/>
          <w:szCs w:val="24"/>
        </w:rPr>
      </w:pPr>
      <w:r>
        <w:rPr>
          <w:rFonts w:ascii="Gadugi" w:eastAsia="Gadugi" w:hAnsi="Gadugi" w:cs="Gadugi"/>
          <w:b/>
          <w:color w:val="000000"/>
          <w:sz w:val="24"/>
          <w:szCs w:val="24"/>
        </w:rPr>
        <w:t>VII Nagrody</w:t>
      </w:r>
      <w:sdt>
        <w:sdtPr>
          <w:tag w:val="goog_rdk_0"/>
          <w:id w:val="-519616621"/>
        </w:sdtPr>
        <w:sdtContent/>
      </w:sdt>
      <w:sdt>
        <w:sdtPr>
          <w:tag w:val="goog_rdk_1"/>
          <w:id w:val="538331518"/>
        </w:sdtPr>
        <w:sdtContent/>
      </w:sdt>
      <w:sdt>
        <w:sdtPr>
          <w:tag w:val="goog_rdk_2"/>
          <w:id w:val="-1264449535"/>
        </w:sdtPr>
        <w:sdtContent/>
      </w:sdt>
      <w:sdt>
        <w:sdtPr>
          <w:tag w:val="goog_rdk_3"/>
          <w:id w:val="1448116329"/>
        </w:sdtPr>
        <w:sdtContent/>
      </w:sdt>
      <w:sdt>
        <w:sdtPr>
          <w:tag w:val="goog_rdk_4"/>
          <w:id w:val="-1434117245"/>
        </w:sdtPr>
        <w:sdtContent/>
      </w:sdt>
    </w:p>
    <w:p w14:paraId="3F66B1ED" w14:textId="5951AE69" w:rsidR="00680FD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 xml:space="preserve">Nagrodą główną w </w:t>
      </w:r>
      <w:r w:rsidR="00326FCD">
        <w:rPr>
          <w:rFonts w:ascii="Gadugi" w:eastAsia="Gadugi" w:hAnsi="Gadugi" w:cs="Gadugi"/>
          <w:color w:val="000000"/>
          <w:sz w:val="24"/>
          <w:szCs w:val="24"/>
        </w:rPr>
        <w:t>K</w:t>
      </w:r>
      <w:r>
        <w:rPr>
          <w:rFonts w:ascii="Gadugi" w:eastAsia="Gadugi" w:hAnsi="Gadugi" w:cs="Gadugi"/>
          <w:color w:val="000000"/>
          <w:sz w:val="24"/>
          <w:szCs w:val="24"/>
        </w:rPr>
        <w:t>onkursie jest przygotowanie w sezonie artystycznym 202</w:t>
      </w:r>
      <w:r>
        <w:rPr>
          <w:rFonts w:ascii="Gadugi" w:eastAsia="Gadugi" w:hAnsi="Gadugi" w:cs="Gadugi"/>
          <w:sz w:val="24"/>
          <w:szCs w:val="24"/>
        </w:rPr>
        <w:t>5</w:t>
      </w:r>
      <w:r>
        <w:rPr>
          <w:rFonts w:ascii="Gadugi" w:eastAsia="Gadugi" w:hAnsi="Gadugi" w:cs="Gadugi"/>
          <w:color w:val="000000"/>
          <w:sz w:val="24"/>
          <w:szCs w:val="24"/>
        </w:rPr>
        <w:t>/202</w:t>
      </w:r>
      <w:r>
        <w:rPr>
          <w:rFonts w:ascii="Gadugi" w:eastAsia="Gadugi" w:hAnsi="Gadugi" w:cs="Gadugi"/>
          <w:sz w:val="24"/>
          <w:szCs w:val="24"/>
        </w:rPr>
        <w:t>6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spektaklu dokumentalnego na podstawie zwycięskiego czytania performatywnego.</w:t>
      </w:r>
    </w:p>
    <w:p w14:paraId="61C4B952" w14:textId="77777777" w:rsidR="00680FD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 xml:space="preserve">O </w:t>
      </w:r>
      <w:r w:rsidR="00E946C3">
        <w:rPr>
          <w:rFonts w:ascii="Gadugi" w:eastAsia="Gadugi" w:hAnsi="Gadugi" w:cs="Gadugi"/>
          <w:color w:val="000000"/>
          <w:sz w:val="24"/>
          <w:szCs w:val="24"/>
        </w:rPr>
        <w:t>n</w:t>
      </w:r>
      <w:r>
        <w:rPr>
          <w:rFonts w:ascii="Gadugi" w:eastAsia="Gadugi" w:hAnsi="Gadugi" w:cs="Gadugi"/>
          <w:color w:val="000000"/>
          <w:sz w:val="24"/>
          <w:szCs w:val="24"/>
        </w:rPr>
        <w:t>agrodach i wyró</w:t>
      </w:r>
      <w:r>
        <w:rPr>
          <w:color w:val="000000"/>
          <w:sz w:val="24"/>
          <w:szCs w:val="24"/>
        </w:rPr>
        <w:t>ż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nieniach w Konkursie decyduje </w:t>
      </w:r>
      <w:r>
        <w:rPr>
          <w:rFonts w:ascii="Gadugi" w:eastAsia="Gadugi" w:hAnsi="Gadugi" w:cs="Gadugi"/>
          <w:sz w:val="24"/>
          <w:szCs w:val="24"/>
        </w:rPr>
        <w:t>j</w:t>
      </w:r>
      <w:r>
        <w:rPr>
          <w:rFonts w:ascii="Gadugi" w:eastAsia="Gadugi" w:hAnsi="Gadugi" w:cs="Gadugi"/>
          <w:color w:val="000000"/>
          <w:sz w:val="24"/>
          <w:szCs w:val="24"/>
        </w:rPr>
        <w:t>ury składające się z artystów/artystek teatralnych, dziennikarzy/dziennikarek, aktywistów/aktywistek i pisarzy/pisarek.</w:t>
      </w:r>
    </w:p>
    <w:p w14:paraId="53067207" w14:textId="6F8DC71C" w:rsidR="00680FD5" w:rsidRDefault="00000000">
      <w:pPr>
        <w:numPr>
          <w:ilvl w:val="0"/>
          <w:numId w:val="3"/>
        </w:numPr>
        <w:spacing w:line="240" w:lineRule="auto"/>
        <w:jc w:val="both"/>
        <w:rPr>
          <w:rFonts w:ascii="Gadugi" w:eastAsia="Gadugi" w:hAnsi="Gadugi" w:cs="Gadugi"/>
          <w:sz w:val="24"/>
          <w:szCs w:val="24"/>
        </w:rPr>
      </w:pPr>
      <w:r>
        <w:rPr>
          <w:rFonts w:ascii="Gadugi" w:eastAsia="Gadugi" w:hAnsi="Gadugi" w:cs="Gadugi"/>
          <w:sz w:val="24"/>
          <w:szCs w:val="24"/>
        </w:rPr>
        <w:t xml:space="preserve">W ramach III edycji konkursu na </w:t>
      </w:r>
      <w:r w:rsidR="00326FCD">
        <w:rPr>
          <w:rFonts w:ascii="Gadugi" w:eastAsia="Gadugi" w:hAnsi="Gadugi" w:cs="Gadugi"/>
          <w:sz w:val="24"/>
          <w:szCs w:val="24"/>
        </w:rPr>
        <w:t xml:space="preserve">najlepsze </w:t>
      </w:r>
      <w:r>
        <w:rPr>
          <w:rFonts w:ascii="Gadugi" w:eastAsia="Gadugi" w:hAnsi="Gadugi" w:cs="Gadugi"/>
          <w:sz w:val="24"/>
          <w:szCs w:val="24"/>
        </w:rPr>
        <w:t>dokumentalne czytanie performatywne Organizator może przeprowadzić głosowanie na laureata Nagrody Publiczności. W takim wypadku warunki głosowania i Nagrodę będzie określać odrębny regulamin.</w:t>
      </w:r>
    </w:p>
    <w:p w14:paraId="39515E52" w14:textId="77777777" w:rsidR="00680FD5" w:rsidRDefault="00680F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Gadugi" w:eastAsia="Gadugi" w:hAnsi="Gadugi" w:cs="Gadugi"/>
          <w:sz w:val="24"/>
          <w:szCs w:val="24"/>
        </w:rPr>
      </w:pPr>
    </w:p>
    <w:p w14:paraId="019C3939" w14:textId="77777777" w:rsidR="00680FD5" w:rsidRDefault="00680F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Gadugi" w:eastAsia="Gadugi" w:hAnsi="Gadugi" w:cs="Gadugi"/>
          <w:sz w:val="24"/>
          <w:szCs w:val="24"/>
        </w:rPr>
      </w:pPr>
    </w:p>
    <w:p w14:paraId="614BF37B" w14:textId="77777777" w:rsidR="00680FD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adugi" w:eastAsia="Gadugi" w:hAnsi="Gadugi" w:cs="Gadugi"/>
          <w:b/>
          <w:color w:val="000000"/>
          <w:sz w:val="24"/>
          <w:szCs w:val="24"/>
        </w:rPr>
      </w:pPr>
      <w:r>
        <w:rPr>
          <w:rFonts w:ascii="Gadugi" w:eastAsia="Gadugi" w:hAnsi="Gadugi" w:cs="Gadugi"/>
          <w:b/>
          <w:color w:val="000000"/>
          <w:sz w:val="24"/>
          <w:szCs w:val="24"/>
        </w:rPr>
        <w:t>VIII Postanowienia ko</w:t>
      </w:r>
      <w:r>
        <w:rPr>
          <w:b/>
          <w:color w:val="000000"/>
          <w:sz w:val="24"/>
          <w:szCs w:val="24"/>
        </w:rPr>
        <w:t>ń</w:t>
      </w:r>
      <w:r>
        <w:rPr>
          <w:rFonts w:ascii="Gadugi" w:eastAsia="Gadugi" w:hAnsi="Gadugi" w:cs="Gadugi"/>
          <w:b/>
          <w:color w:val="000000"/>
          <w:sz w:val="24"/>
          <w:szCs w:val="24"/>
        </w:rPr>
        <w:t>cowe</w:t>
      </w:r>
    </w:p>
    <w:p w14:paraId="39C8A33B" w14:textId="358D4575" w:rsidR="00680FD5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>Organizator przewiduje mo</w:t>
      </w:r>
      <w:r>
        <w:rPr>
          <w:color w:val="000000"/>
          <w:sz w:val="24"/>
          <w:szCs w:val="24"/>
        </w:rPr>
        <w:t>ż</w:t>
      </w:r>
      <w:r>
        <w:rPr>
          <w:rFonts w:ascii="Gadugi" w:eastAsia="Gadugi" w:hAnsi="Gadugi" w:cs="Gadugi"/>
          <w:color w:val="000000"/>
          <w:sz w:val="24"/>
          <w:szCs w:val="24"/>
        </w:rPr>
        <w:t>liwo</w:t>
      </w:r>
      <w:r>
        <w:rPr>
          <w:color w:val="000000"/>
          <w:sz w:val="24"/>
          <w:szCs w:val="24"/>
        </w:rPr>
        <w:t>ść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 zmiany Regulaminu, przerwania lub odwołania Konkursu z wa</w:t>
      </w:r>
      <w:r>
        <w:rPr>
          <w:color w:val="000000"/>
          <w:sz w:val="24"/>
          <w:szCs w:val="24"/>
        </w:rPr>
        <w:t>ż</w:t>
      </w:r>
      <w:r>
        <w:rPr>
          <w:rFonts w:ascii="Gadugi" w:eastAsia="Gadugi" w:hAnsi="Gadugi" w:cs="Gadugi"/>
          <w:color w:val="000000"/>
          <w:sz w:val="24"/>
          <w:szCs w:val="24"/>
        </w:rPr>
        <w:t>nych przyczyn, je</w:t>
      </w:r>
      <w:r>
        <w:rPr>
          <w:color w:val="000000"/>
          <w:sz w:val="24"/>
          <w:szCs w:val="24"/>
        </w:rPr>
        <w:t>ż</w:t>
      </w:r>
      <w:r>
        <w:rPr>
          <w:rFonts w:ascii="Gadugi" w:eastAsia="Gadugi" w:hAnsi="Gadugi" w:cs="Gadugi"/>
          <w:color w:val="000000"/>
          <w:sz w:val="24"/>
          <w:szCs w:val="24"/>
        </w:rPr>
        <w:t>eli prowadzenie Konkursu stanie się niemo</w:t>
      </w:r>
      <w:r>
        <w:rPr>
          <w:color w:val="000000"/>
          <w:sz w:val="24"/>
          <w:szCs w:val="24"/>
        </w:rPr>
        <w:t>ż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liwe </w:t>
      </w:r>
      <w:r>
        <w:rPr>
          <w:rFonts w:ascii="Gadugi" w:eastAsia="Gadugi" w:hAnsi="Gadugi" w:cs="Gadugi"/>
          <w:color w:val="000000"/>
          <w:sz w:val="24"/>
          <w:szCs w:val="24"/>
        </w:rPr>
        <w:br/>
        <w:t>lub w znacznym stopniu utrudnione z uwagi na działania siły wy</w:t>
      </w:r>
      <w:r>
        <w:rPr>
          <w:color w:val="000000"/>
          <w:sz w:val="24"/>
          <w:szCs w:val="24"/>
        </w:rPr>
        <w:t>ż</w:t>
      </w:r>
      <w:r>
        <w:rPr>
          <w:rFonts w:ascii="Gadugi" w:eastAsia="Gadugi" w:hAnsi="Gadugi" w:cs="Gadugi"/>
          <w:color w:val="000000"/>
          <w:sz w:val="24"/>
          <w:szCs w:val="24"/>
        </w:rPr>
        <w:t>szej, a tak</w:t>
      </w:r>
      <w:r>
        <w:rPr>
          <w:color w:val="000000"/>
          <w:sz w:val="24"/>
          <w:szCs w:val="24"/>
        </w:rPr>
        <w:t>ż</w:t>
      </w:r>
      <w:r>
        <w:rPr>
          <w:rFonts w:ascii="Gadugi" w:eastAsia="Gadugi" w:hAnsi="Gadugi" w:cs="Gadugi"/>
          <w:color w:val="000000"/>
          <w:sz w:val="24"/>
          <w:szCs w:val="24"/>
        </w:rPr>
        <w:t xml:space="preserve">e z uwagi </w:t>
      </w:r>
      <w:r>
        <w:rPr>
          <w:rFonts w:ascii="Gadugi" w:eastAsia="Gadugi" w:hAnsi="Gadugi" w:cs="Gadugi"/>
          <w:color w:val="000000"/>
          <w:sz w:val="24"/>
          <w:szCs w:val="24"/>
        </w:rPr>
        <w:lastRenderedPageBreak/>
        <w:t xml:space="preserve">na zmiany obowiązującego prawa, wydanie decyzji administracyjnej </w:t>
      </w:r>
      <w:r>
        <w:rPr>
          <w:rFonts w:ascii="Gadugi" w:eastAsia="Gadugi" w:hAnsi="Gadugi" w:cs="Gadugi"/>
          <w:color w:val="000000"/>
          <w:sz w:val="24"/>
          <w:szCs w:val="24"/>
        </w:rPr>
        <w:br/>
        <w:t xml:space="preserve">lub prawomocnego orzeczenia sądowego mających wpływ na prowadzenie </w:t>
      </w:r>
      <w:r w:rsidR="00326FCD">
        <w:rPr>
          <w:rFonts w:ascii="Gadugi" w:eastAsia="Gadugi" w:hAnsi="Gadugi" w:cs="Gadugi"/>
          <w:color w:val="000000"/>
          <w:sz w:val="24"/>
          <w:szCs w:val="24"/>
        </w:rPr>
        <w:t>K</w:t>
      </w:r>
      <w:r>
        <w:rPr>
          <w:rFonts w:ascii="Gadugi" w:eastAsia="Gadugi" w:hAnsi="Gadugi" w:cs="Gadugi"/>
          <w:color w:val="000000"/>
          <w:sz w:val="24"/>
          <w:szCs w:val="24"/>
        </w:rPr>
        <w:t>onkursu, pod warunkiem wcze</w:t>
      </w:r>
      <w:r>
        <w:rPr>
          <w:color w:val="000000"/>
          <w:sz w:val="24"/>
          <w:szCs w:val="24"/>
        </w:rPr>
        <w:t>ś</w:t>
      </w:r>
      <w:r>
        <w:rPr>
          <w:rFonts w:ascii="Gadugi" w:eastAsia="Gadugi" w:hAnsi="Gadugi" w:cs="Gadugi"/>
          <w:color w:val="000000"/>
          <w:sz w:val="24"/>
          <w:szCs w:val="24"/>
        </w:rPr>
        <w:t>niejszego podania tego faktu do publicznej wiadomo</w:t>
      </w:r>
      <w:r>
        <w:rPr>
          <w:color w:val="000000"/>
          <w:sz w:val="24"/>
          <w:szCs w:val="24"/>
        </w:rPr>
        <w:t>ś</w:t>
      </w:r>
      <w:r>
        <w:rPr>
          <w:rFonts w:ascii="Gadugi" w:eastAsia="Gadugi" w:hAnsi="Gadugi" w:cs="Gadugi"/>
          <w:color w:val="000000"/>
          <w:sz w:val="24"/>
          <w:szCs w:val="24"/>
        </w:rPr>
        <w:t>ci na stronie internetowej Organizatora. </w:t>
      </w:r>
    </w:p>
    <w:p w14:paraId="612AE2CD" w14:textId="77777777" w:rsidR="00680FD5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dugi" w:eastAsia="Gadugi" w:hAnsi="Gadugi" w:cs="Gadugi"/>
          <w:color w:val="000000"/>
          <w:sz w:val="24"/>
          <w:szCs w:val="24"/>
        </w:rPr>
      </w:pPr>
      <w:r>
        <w:rPr>
          <w:rFonts w:ascii="Gadugi" w:eastAsia="Gadugi" w:hAnsi="Gadugi" w:cs="Gadugi"/>
          <w:color w:val="000000"/>
          <w:sz w:val="24"/>
          <w:szCs w:val="24"/>
        </w:rPr>
        <w:t>We wszystkich kwestiach nieobjętych niniejszym Regulaminem decyzje będzie podejmował Dyrektor Instytutu im. Jerzego Grotowskiego we Wrocławiu. </w:t>
      </w:r>
    </w:p>
    <w:sectPr w:rsidR="00680F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91" w:bottom="1417" w:left="1417" w:header="0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6F3A1" w14:textId="77777777" w:rsidR="00054156" w:rsidRDefault="00054156">
      <w:pPr>
        <w:spacing w:after="0" w:line="240" w:lineRule="auto"/>
      </w:pPr>
      <w:r>
        <w:separator/>
      </w:r>
    </w:p>
  </w:endnote>
  <w:endnote w:type="continuationSeparator" w:id="0">
    <w:p w14:paraId="48E76BBA" w14:textId="77777777" w:rsidR="00054156" w:rsidRDefault="00054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default"/>
  </w:font>
  <w:font w:name="NewsGothCnEU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84978" w14:textId="77777777" w:rsidR="00680FD5" w:rsidRDefault="00680F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570B6" w14:textId="77777777" w:rsidR="00680FD5" w:rsidRDefault="00000000">
    <w:pPr>
      <w:spacing w:after="0" w:line="288" w:lineRule="auto"/>
      <w:jc w:val="center"/>
      <w:rPr>
        <w:rFonts w:ascii="NewsGothCnEU" w:eastAsia="NewsGothCnEU" w:hAnsi="NewsGothCnEU" w:cs="NewsGothCnEU"/>
        <w:b/>
        <w:color w:val="000000"/>
        <w:sz w:val="24"/>
        <w:szCs w:val="24"/>
      </w:rPr>
    </w:pPr>
    <w:r>
      <w:rPr>
        <w:rFonts w:ascii="NewsGothCnEU" w:eastAsia="NewsGothCnEU" w:hAnsi="NewsGothCnEU" w:cs="NewsGothCnEU"/>
        <w:b/>
        <w:noProof/>
        <w:color w:val="000000"/>
        <w:sz w:val="24"/>
        <w:szCs w:val="24"/>
      </w:rPr>
      <w:drawing>
        <wp:inline distT="0" distB="0" distL="0" distR="0" wp14:anchorId="5984008B" wp14:editId="3815B06F">
          <wp:extent cx="5860800" cy="219600"/>
          <wp:effectExtent l="0" t="0" r="0" b="0"/>
          <wp:docPr id="124305737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0800" cy="21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0491D" w14:textId="77777777" w:rsidR="00680FD5" w:rsidRDefault="00680F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E16AD" w14:textId="77777777" w:rsidR="00054156" w:rsidRDefault="00054156">
      <w:pPr>
        <w:spacing w:after="0" w:line="240" w:lineRule="auto"/>
      </w:pPr>
      <w:r>
        <w:separator/>
      </w:r>
    </w:p>
  </w:footnote>
  <w:footnote w:type="continuationSeparator" w:id="0">
    <w:p w14:paraId="174A782E" w14:textId="77777777" w:rsidR="00054156" w:rsidRDefault="00054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2B718" w14:textId="77777777" w:rsidR="00680FD5" w:rsidRDefault="00680F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779CC" w14:textId="77777777" w:rsidR="00680FD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hanging="1417"/>
      <w:rPr>
        <w:color w:val="000000"/>
      </w:rPr>
    </w:pPr>
    <w:r>
      <w:rPr>
        <w:noProof/>
        <w:color w:val="000000"/>
      </w:rPr>
      <w:drawing>
        <wp:inline distT="0" distB="0" distL="0" distR="0" wp14:anchorId="18176F59" wp14:editId="56175E28">
          <wp:extent cx="7560000" cy="1047600"/>
          <wp:effectExtent l="0" t="0" r="0" b="0"/>
          <wp:docPr id="124305737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4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6CB61" w14:textId="77777777" w:rsidR="00680FD5" w:rsidRDefault="00680F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34B3"/>
    <w:multiLevelType w:val="multilevel"/>
    <w:tmpl w:val="0B9E29D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710EC"/>
    <w:multiLevelType w:val="multilevel"/>
    <w:tmpl w:val="BF720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84338"/>
    <w:multiLevelType w:val="multilevel"/>
    <w:tmpl w:val="15085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553F6"/>
    <w:multiLevelType w:val="multilevel"/>
    <w:tmpl w:val="78DCF8D4"/>
    <w:lvl w:ilvl="0">
      <w:start w:val="1"/>
      <w:numFmt w:val="decimal"/>
      <w:lvlText w:val="%1."/>
      <w:lvlJc w:val="left"/>
      <w:pPr>
        <w:ind w:left="1080" w:hanging="360"/>
      </w:pPr>
      <w:rPr>
        <w:rFonts w:ascii="Gadugi" w:eastAsia="Gadugi" w:hAnsi="Gadugi" w:cs="Gadug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F16024"/>
    <w:multiLevelType w:val="multilevel"/>
    <w:tmpl w:val="0AF249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06526"/>
    <w:multiLevelType w:val="multilevel"/>
    <w:tmpl w:val="4D96DB5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00BBF"/>
    <w:multiLevelType w:val="multilevel"/>
    <w:tmpl w:val="B6AEB4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7529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10887746">
    <w:abstractNumId w:val="7"/>
  </w:num>
  <w:num w:numId="2" w16cid:durableId="1592857676">
    <w:abstractNumId w:val="4"/>
  </w:num>
  <w:num w:numId="3" w16cid:durableId="621040506">
    <w:abstractNumId w:val="6"/>
  </w:num>
  <w:num w:numId="4" w16cid:durableId="978193367">
    <w:abstractNumId w:val="1"/>
  </w:num>
  <w:num w:numId="5" w16cid:durableId="82772669">
    <w:abstractNumId w:val="0"/>
  </w:num>
  <w:num w:numId="6" w16cid:durableId="1098208312">
    <w:abstractNumId w:val="5"/>
  </w:num>
  <w:num w:numId="7" w16cid:durableId="427845174">
    <w:abstractNumId w:val="3"/>
  </w:num>
  <w:num w:numId="8" w16cid:durableId="1599680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FD5"/>
    <w:rsid w:val="00054156"/>
    <w:rsid w:val="000A4D7F"/>
    <w:rsid w:val="002701C5"/>
    <w:rsid w:val="00326FCD"/>
    <w:rsid w:val="003A497A"/>
    <w:rsid w:val="00680FD5"/>
    <w:rsid w:val="00896B8F"/>
    <w:rsid w:val="00B43EF9"/>
    <w:rsid w:val="00C41B3B"/>
    <w:rsid w:val="00E946C3"/>
    <w:rsid w:val="00FA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8156"/>
  <w15:docId w15:val="{77ABDD43-EC76-4E1B-81C0-F95CBD4A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8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032"/>
  </w:style>
  <w:style w:type="paragraph" w:styleId="Stopka">
    <w:name w:val="footer"/>
    <w:basedOn w:val="Normalny"/>
    <w:link w:val="StopkaZnak"/>
    <w:uiPriority w:val="99"/>
    <w:unhideWhenUsed/>
    <w:rsid w:val="00B8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032"/>
  </w:style>
  <w:style w:type="paragraph" w:customStyle="1" w:styleId="NoParagraphStyle">
    <w:name w:val="[No Paragraph Style]"/>
    <w:rsid w:val="00B8503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B85032"/>
    <w:rPr>
      <w:rFonts w:ascii="NewsGothCnEU" w:hAnsi="NewsGothCnEU" w:cs="NewsGothCnEU"/>
    </w:rPr>
  </w:style>
  <w:style w:type="character" w:styleId="Hipercze">
    <w:name w:val="Hyperlink"/>
    <w:basedOn w:val="Domylnaczcionkaakapitu"/>
    <w:uiPriority w:val="99"/>
    <w:unhideWhenUsed/>
    <w:rsid w:val="00401DE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F5BB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0F5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1B93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D2D13"/>
    <w:pPr>
      <w:spacing w:after="0" w:line="240" w:lineRule="auto"/>
    </w:pPr>
    <w:rPr>
      <w:kern w:val="2"/>
    </w:rPr>
  </w:style>
  <w:style w:type="character" w:styleId="Pogrubienie">
    <w:name w:val="Strong"/>
    <w:basedOn w:val="Domylnaczcionkaakapitu"/>
    <w:uiPriority w:val="22"/>
    <w:qFormat/>
    <w:rsid w:val="00677ADB"/>
    <w:rPr>
      <w:b/>
      <w:bCs/>
    </w:rPr>
  </w:style>
  <w:style w:type="paragraph" w:customStyle="1" w:styleId="akapit-odstep">
    <w:name w:val="akapit-odstep"/>
    <w:basedOn w:val="Normalny"/>
    <w:rsid w:val="0067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77ADB"/>
    <w:rPr>
      <w:i/>
      <w:iCs/>
    </w:rPr>
  </w:style>
  <w:style w:type="character" w:customStyle="1" w:styleId="zmniejszony">
    <w:name w:val="zmniejszony"/>
    <w:basedOn w:val="Domylnaczcionkaakapitu"/>
    <w:rsid w:val="00677ADB"/>
  </w:style>
  <w:style w:type="paragraph" w:styleId="Akapitzlist">
    <w:name w:val="List Paragraph"/>
    <w:basedOn w:val="Normalny"/>
    <w:uiPriority w:val="34"/>
    <w:qFormat/>
    <w:rsid w:val="00B41A5C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p4hqI43GvURg674VOECBPvyuvxWjCy41KIEDJ9gZ47s/viewform?edit_requested=tru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9wKbYp9CN/e1+J1KNZ8dLZfgEQ==">CgMxLjAaJwoBMBIiCiAIBCocCgtBQUFCZ0haS2VJdxAIGgtBQUFCZ0haS2VJdxonCgExEiIKIAgEKhwKC0FBQUJnSFpLZUl3EAgaC0FBQUJobU8zeUVnGicKATISIgogCAQqHAoLQUFBQmdIWktlSXcQCBoLQUFBQmhtTzN5RWsaJwoBMxIiCiAIBCocCgtBQUFCZ0haS2VJdxAIGgtBQUFCaG1PM3lGSRonCgE0EiIKIAgEKhwKC0FBQUJnSFpLZUl3EAgaC0FBQUJobU8zeUZNIuYaCgtBQUFCZ0haS2VJdxK1GgoLQUFBQmdIWktlSXcSC0FBQUJnSFpLZUl3GpMBCgl0ZXh0L2h0bWwShQFAPGEgaHJlZj0ibWFpbHRvOm0uc29zbm93c2thLmlnQGdtYWlsLmNvbSIgdGFyZ2V0PSJfYmxhbmsiPm0uc29zbm93c2thLmlnQGdtYWlsLmNvbTwvYT4gcG90cnplYm55IGplc3QgcHVua3QgeiBOYWdyb2TEhSBQdWJsaWN6bm/Fm2NpIlUKCnRleHQvcGxhaW4SR0BtLnNvc25vd3NrYS5pZ0BnbWFpbC5jb20gcG90cnplYm55IGplc3QgcHVua3QgeiBOYWdyb2TEhSBQdWJsaWN6bm/Fm2NpKhsiFTEwMzg4OTc0OTcyMTg0Nzk0ODExMSgAOAAw7sjP2t4yOPLwxdfiMkLjBwoLQUFBQmhtTzN5RWcSC0FBQUJnSFpLZUl3GqsCCgl0ZXh0L2h0bWwSnQJOaWUgZG9kYWrEmSB0dXRhaiwgYm8gcHJ6eXpuYW5pZSBuYWdyb2R5IHB1YmxpY3pub8WbY2kgbXVzaSByZWd1bG93YcSHIG9kcsSZYm55IHJlZ3VsYW1pbiwgZG9rxYJhZG5pZSBva3JlxZtsYWrEhWN5IHphc2FkeSBnxYJvc293YW5pYSBwdWJsaWN6bm/Fm2NpLCBubyBpIG11c2kgc2nEmSB0byB3acSFemHEhyB6IG9nxYJvc3plbmllbSB0ZWogbmFncm9keSAobmEgcmF6aWUgbmljIG8gbmllaiBuaWUgd2llbXksIHBvZG9ibmllIGphayBuaWUgdXN0YWxpbGnFm215IHphc2FkIGfFgm9zb3dhbmlhKS4irAIKCnRleHQvcGxhaW4SnQJOaWUgZG9kYWrEmSB0dXRhaiwgYm8gcHJ6eXpuYW5pZSBuYWdyb2R5IHB1YmxpY3pub8WbY2kgbXVzaSByZWd1bG93YcSHIG9kcsSZYm55IHJlZ3VsYW1pbiwgZG9rxYJhZG5pZSBva3JlxZtsYWrEhWN5IHphc2FkeSBnxYJvc293YW5pYSBwdWJsaWN6bm/Fm2NpLCBubyBpIG11c2kgc2nEmSB0byB3acSFemHEhyB6IG9nxYJvc3plbmllbSB0ZWogbmFncm9keSAobmEgcmF6aWUgbmljIG8gbmllaiBuaWUgd2llbXksIHBvZG9ibmllIGphayBuaWUgdXN0YWxpbGnFm215IHphc2FkIGfFgm9zb3dhbmlhKS4qGyIVMTAwNTUyMjMyMDQ5NTE0ODQ2NjQxKAA4ADD89oDW4jI4/PaA1uIyWgw0czJqZWRwamxvampyAiAAeACaAQYIABAAGACqAaACEp0CTmllIGRvZGFqxJkgdHV0YWosIGJvIHByenl6bmFuaWUgbmFncm9keSBwdWJsaWN6bm/Fm2NpIG11c2kgcmVndWxvd2HEhyBvZHLEmWJueSByZWd1bGFtaW4sIGRva8WCYWRuaWUgb2tyZcWbbGFqxIVjeSB6YXNhZHkgZ8WCb3Nvd2FuaWEgcHVibGljem5vxZtjaSwgbm8gaSBtdXNpIHNpxJkgdG8gd2nEhXphxIcgeiBvZ8WCb3N6ZW5pZW0gdGVqIG5hZ3JvZHkgKG5hIHJhemllIG5pYyBvIG5pZWogbmllIHdpZW15LCBwb2RvYm5pZSBqYWsgbmllIHVzdGFsaWxpxZtteSB6YXNhZCBnxYJvc293YW5pYSkuQoMBCgtBQUFCaG1PM3lFaxILQUFBQmdIWktlSXcaDQoJdGV4dC9odG1sEgAiDgoKdGV4dC9wbGFpbhIAKhsiFTEwMDU1MjIzMjA0OTUxNDg0NjY0MSgAOAAw/OWB1uIyOPzlgdbiMlAAWgx3ZHdkbTFpZXpmc3JyAiAAeACaAQYIABAAGABC5gMKC0FBQUJobU8zeUZJEgtBQUFCZ0haS2VJdxqBAQoJdGV4dC9odG1sEnRKZWRuYWsgZG9kYcWCYW0gcHVua3QgbyB0YWtpZWrCoCBtb8W8bGl3b8WbY2ksIGdkeSBixJlkemllbXkgem5hxIcgc3pjemVnw7PFgnksIGRvZGFteSBuYSBzdHJvbsSZIHN0b3Nvd255IGRva3VtZW50LiKCAQoKdGV4dC9wbGFpbhJ0SmVkbmFrIGRvZGHFgmFtIHB1bmt0IG8gdGFraWVqwqAgbW/FvGxpd2/Fm2NpLCBnZHkgYsSZZHppZW15IHpuYcSHIHN6Y3plZ8OzxYJ5LCBkb2RhbXkgbmEgc3Ryb27EmSBzdG9zb3dueSBkb2t1bWVudC4qGyIVMTAwNTUyMjMyMDQ5NTE0ODQ2NjQxKAA4ADDzy7zW4jI48vDF1+IyUAFaDGhlZ2trancydnR5bXICIAB4AJoBBggAEAAYAKoBdhJ0SmVkbmFrIGRvZGHFgmFtIHB1bmt0IG8gdGFraWVqwqAgbW/FvGxpd2/Fm2NpLCBnZHkgYsSZZHppZW15IHpuYcSHIHN6Y3plZ8OzxYJ5LCBkb2RhbXkgbmEgc3Ryb27EmSBzdG9zb3dueSBkb2t1bWVudC5C+QkKC0FBQUJobU8zeUZNEgtBQUFCZ0haS2VJdxr8AwoJdGV4dC9odG1sEu4DVHUgbGluayBkbyByZWd1bGFtaW51IGfFgm9zb3dhbmlhIHogemVzesWCZWdvIHJva3U6wqA8YSBocmVmPSJodHRwczovL3d3dy5nb29nbGUuY29tL3VybD9xPWh0dHBzOi8vZG9jcy5nb29nbGUuY29tL2RvY3VtZW50L2QvMWgwcFk4R3gzRGFwYVNHTVRpWWJRQkpwRHcwMzVMZUFpSnprbXlnNkJSLUkvZWRpdD90YWIlM0R0LjAmYW1wO3NhPUQmYW1wO3NvdXJjZT1kb2NzJmFtcDt1c3Q9MTc0NDQ3ODg3NzQzOTg4NiZhbXA7dXNnPUFPdlZhdzJOZFNLLVdBcGEyWElaN0pWeDkxYVAiIGRhdGEtcmF3aHJlZj0iaHR0cHM6Ly9kb2NzLmdvb2dsZS5jb20vZG9jdW1lbnQvZC8xaDBwWThHeDNEYXBhU0dNVGlZYlFCSnBEdzAzNUxlQWlKemtteWc2QlItSS9lZGl0P3RhYj10LjAiIHRhcmdldD0iX2JsYW5rIj5odHRwczovL2RvY3MuZ29vZ2xlLmNvbS9kb2N1bWVudC9kLzFoMHBZOEd4M0RhcGFTR01UaVliUUJKcER3MDM1TGVBaUp6a215ZzZCUi1JL2VkaXQ/dGFiPXQuMDwvYT4ioAEKCnRleHQvcGxhaW4SkQFUdSBsaW5rIGRvIHJlZ3VsYW1pbnUgZ8WCb3Nvd2FuaWEgeiB6ZXN6xYJlZ28gcm9rdTrCoGh0dHBzOi8vZG9jcy5nb29nbGUuY29tL2RvY3VtZW50L2QvMWgwcFk4R3gzRGFwYVNHTVRpWWJRQkpwRHcwMzVMZUFpSnprbXlnNkJSLUkvZWRpdD90YWI9dC4wKhsiFTEwMDU1MjIzMjA0OTUxNDg0NjY0MSgAOAAw/pDR1uIyOP6Q0dbiMloMamF5NTI1YTZtbTdicgIgAHgAmgEGCAAQABgAqgHxAxLuA1R1IGxpbmsgZG8gcmVndWxhbWludSBnxYJvc293YW5pYSB6IHplc3rFgmVnbyByb2t1OsKgPGEgaHJlZj0iaHR0cHM6Ly93d3cuZ29vZ2xlLmNvbS91cmw/cT1odHRwczovL2RvY3MuZ29vZ2xlLmNvbS9kb2N1bWVudC9kLzFoMHBZOEd4M0RhcGFTR01UaVliUUJKcER3MDM1TGVBaUp6a215ZzZCUi1JL2VkaXQ/dGFiJTNEdC4wJmFtcDtzYT1EJmFtcDtzb3VyY2U9ZG9jcyZhbXA7dXN0PTE3NDQ0Nzg4Nzc0Mzk4ODYmYW1wO3VzZz1BT3ZWYXcyTmRTSy1XQXBhMlhJWjdKVng5MWFQIiBkYXRhLXJhd2hyZWY9Imh0dHBzOi8vZG9jcy5nb29nbGUuY29tL2RvY3VtZW50L2QvMWgwcFk4R3gzRGFwYVNHTVRpWWJRQkpwRHcwMzVMZUFpSnprbXlnNkJSLUkvZWRpdD90YWI9dC4wIiB0YXJnZXQ9Il9ibGFuayI+aHR0cHM6Ly9kb2NzLmdvb2dsZS5jb20vZG9jdW1lbnQvZC8xaDBwWThHeDNEYXBhU0dNVGlZYlFCSnBEdzAzNUxlQWlKemtteWc2QlItSS9lZGl0P3RhYj10LjA8L2E+Wgx4cG13OTBoYWV6MjlyAiAAeACIAQKaAQYIABAAGACqAYgBEoUBQDxhIGhyZWY9Im1haWx0bzptLnNvc25vd3NrYS5pZ0BnbWFpbC5jb20iIHRhcmdldD0iX2JsYW5rIj5tLnNvc25vd3NrYS5pZ0BnbWFpbC5jb208L2E+IHBvdHJ6ZWJueSBqZXN0IHB1bmt0IHogTmFncm9kxIUgUHVibGljem5vxZtjabABALgBARjuyM/a3jIg8vDF1+IyMABCD2tpeC5idDRnNXVsYmYyNjgAciExYTJaSkd3TzduamduaDhYdTZvUmdvMGowcXZIbDdZND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783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K S</cp:lastModifiedBy>
  <cp:revision>5</cp:revision>
  <dcterms:created xsi:type="dcterms:W3CDTF">2024-04-10T14:41:00Z</dcterms:created>
  <dcterms:modified xsi:type="dcterms:W3CDTF">2025-04-18T12:16:00Z</dcterms:modified>
</cp:coreProperties>
</file>